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2E6157" w14:textId="63EC123D" w:rsidR="00754D76" w:rsidRPr="00754D76" w:rsidRDefault="00754D76" w:rsidP="00754D76">
      <w:pPr>
        <w:spacing w:line="276" w:lineRule="auto"/>
        <w:jc w:val="both"/>
        <w:rPr>
          <w:rFonts w:ascii="Times New Roman" w:hAnsi="Times New Roman" w:cs="Times New Roman"/>
          <w:sz w:val="24"/>
          <w:szCs w:val="24"/>
        </w:rPr>
      </w:pPr>
      <w:r>
        <w:rPr>
          <w:rFonts w:ascii="Times New Roman" w:hAnsi="Times New Roman" w:cs="Times New Roman"/>
          <w:sz w:val="24"/>
          <w:szCs w:val="24"/>
        </w:rPr>
        <w:t>Riigihange: „</w:t>
      </w:r>
      <w:r w:rsidRPr="00754D76">
        <w:rPr>
          <w:rFonts w:ascii="Times New Roman" w:hAnsi="Times New Roman" w:cs="Times New Roman"/>
          <w:sz w:val="24"/>
          <w:szCs w:val="24"/>
        </w:rPr>
        <w:t>Elektroonilise puidumüügi ja enampakkumiste keskkonna ärianalüüs</w:t>
      </w:r>
      <w:r>
        <w:rPr>
          <w:rFonts w:ascii="Times New Roman" w:hAnsi="Times New Roman" w:cs="Times New Roman"/>
          <w:sz w:val="24"/>
          <w:szCs w:val="24"/>
        </w:rPr>
        <w:t>“</w:t>
      </w:r>
      <w:r w:rsidRPr="00754D76">
        <w:rPr>
          <w:rFonts w:ascii="Times New Roman" w:hAnsi="Times New Roman" w:cs="Times New Roman"/>
          <w:sz w:val="24"/>
          <w:szCs w:val="24"/>
        </w:rPr>
        <w:t>.</w:t>
      </w:r>
    </w:p>
    <w:p w14:paraId="63992513" w14:textId="34591CC6" w:rsidR="00754D76" w:rsidRDefault="00754D76" w:rsidP="00754D76">
      <w:pPr>
        <w:spacing w:line="276" w:lineRule="auto"/>
        <w:jc w:val="both"/>
        <w:rPr>
          <w:rFonts w:ascii="Times New Roman" w:hAnsi="Times New Roman" w:cs="Times New Roman"/>
          <w:sz w:val="24"/>
          <w:szCs w:val="24"/>
        </w:rPr>
      </w:pPr>
      <w:r w:rsidRPr="00754D76">
        <w:rPr>
          <w:rFonts w:ascii="Times New Roman" w:hAnsi="Times New Roman" w:cs="Times New Roman"/>
          <w:sz w:val="24"/>
          <w:szCs w:val="24"/>
        </w:rPr>
        <w:t>Viitenumber: 289273</w:t>
      </w:r>
    </w:p>
    <w:p w14:paraId="22DDC170" w14:textId="77777777" w:rsidR="00754D76" w:rsidRDefault="00754D76" w:rsidP="0020558B">
      <w:pPr>
        <w:spacing w:line="276" w:lineRule="auto"/>
        <w:jc w:val="both"/>
        <w:rPr>
          <w:rFonts w:ascii="Times New Roman" w:hAnsi="Times New Roman" w:cs="Times New Roman"/>
          <w:sz w:val="24"/>
          <w:szCs w:val="24"/>
        </w:rPr>
      </w:pPr>
    </w:p>
    <w:p w14:paraId="1997C4A5" w14:textId="053023E5" w:rsidR="006A55D8" w:rsidRPr="00352DD1" w:rsidRDefault="0020558B" w:rsidP="0020558B">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Lisa 2 </w:t>
      </w:r>
      <w:r w:rsidR="006A55D8" w:rsidRPr="00352DD1">
        <w:rPr>
          <w:rFonts w:ascii="Times New Roman" w:hAnsi="Times New Roman" w:cs="Times New Roman"/>
          <w:sz w:val="24"/>
          <w:szCs w:val="24"/>
        </w:rPr>
        <w:t xml:space="preserve">Riigihanke hindamismetoodika kirjeldus </w:t>
      </w:r>
    </w:p>
    <w:p w14:paraId="6E5FA443" w14:textId="77777777" w:rsidR="006A55D8" w:rsidRPr="00352DD1" w:rsidRDefault="006A55D8" w:rsidP="0020558B">
      <w:pPr>
        <w:spacing w:line="276" w:lineRule="auto"/>
        <w:jc w:val="both"/>
        <w:rPr>
          <w:rFonts w:ascii="Times New Roman" w:hAnsi="Times New Roman" w:cs="Times New Roman"/>
          <w:sz w:val="24"/>
          <w:szCs w:val="24"/>
        </w:rPr>
      </w:pPr>
    </w:p>
    <w:p w14:paraId="662D92A0"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w:t>
      </w:r>
      <w:r w:rsidRPr="00352DD1">
        <w:rPr>
          <w:rFonts w:ascii="Times New Roman" w:hAnsi="Times New Roman" w:cs="Times New Roman"/>
          <w:sz w:val="24"/>
          <w:szCs w:val="24"/>
        </w:rPr>
        <w:tab/>
        <w:t xml:space="preserve">Hindamiskriteeriumid </w:t>
      </w:r>
    </w:p>
    <w:p w14:paraId="7D5F00BA"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1.1.</w:t>
      </w:r>
      <w:r w:rsidRPr="00352DD1">
        <w:rPr>
          <w:rFonts w:ascii="Times New Roman" w:hAnsi="Times New Roman" w:cs="Times New Roman"/>
          <w:sz w:val="24"/>
          <w:szCs w:val="24"/>
        </w:rPr>
        <w:tab/>
        <w:t>Pakkumuse kogumaksumus (osakaal 30%)</w:t>
      </w:r>
    </w:p>
    <w:p w14:paraId="1D191C3A" w14:textId="1C181912"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Maksimaalsed väärtuspunktid omistatakse pakkumusele, mille riigihangete registris esitatud käibemaksuta töö maksumus on madalaim, teiste pakkumuste väärtuspunktid arvutatakse järgmise valemi järgi: „väärtuspunktid“ = „kõige odavama pakkumuse kogumaksumus ilma käibemaksuta” ÷ „hinnatava pakkumuse kogumaksumus ilma käibemaksuta” × 30. Saadud tulemus ümardatakse kuni teise komakohani.</w:t>
      </w:r>
    </w:p>
    <w:p w14:paraId="675CA73F"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1.2.</w:t>
      </w:r>
      <w:r w:rsidRPr="00352DD1">
        <w:rPr>
          <w:rFonts w:ascii="Times New Roman" w:hAnsi="Times New Roman" w:cs="Times New Roman"/>
          <w:sz w:val="24"/>
          <w:szCs w:val="24"/>
        </w:rPr>
        <w:tab/>
        <w:t>Töö teostamise projektiplaan ja ajakava (osakaal 70%)</w:t>
      </w:r>
    </w:p>
    <w:p w14:paraId="68891558"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Hankija hindab pakkumuse koosseisus esitatud arusaama analüüsi eesmärgist, projektiplaani ja ajakava vastavust tehnilisele kirjeldusele, detailsust, ülevaatlikust, realistlikkust, projekti juhtimist, meeskonna tööjaotust, projekti- ja kvaliteedijuhtimise põhimõtteid ja riskide maandamist vastavalt järgmisele skaalale:</w:t>
      </w:r>
    </w:p>
    <w:p w14:paraId="0824EA96" w14:textId="77777777" w:rsidR="00FA213E"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1.2.1.</w:t>
      </w:r>
      <w:r w:rsidRPr="00352DD1">
        <w:rPr>
          <w:rFonts w:ascii="Times New Roman" w:hAnsi="Times New Roman" w:cs="Times New Roman"/>
          <w:sz w:val="24"/>
          <w:szCs w:val="24"/>
        </w:rPr>
        <w:tab/>
        <w:t>Hindamiskomisjon annab maksimaalselt 70 hindamispunkti – 70 punkti, kui:</w:t>
      </w:r>
    </w:p>
    <w:p w14:paraId="75944A28" w14:textId="7BDD8F02" w:rsidR="00FA213E" w:rsidRDefault="00FA213E" w:rsidP="0020558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413906">
        <w:rPr>
          <w:rFonts w:ascii="Times New Roman" w:hAnsi="Times New Roman" w:cs="Times New Roman"/>
          <w:sz w:val="24"/>
          <w:szCs w:val="24"/>
        </w:rPr>
        <w:t>.</w:t>
      </w:r>
      <w:r>
        <w:rPr>
          <w:rFonts w:ascii="Times New Roman" w:hAnsi="Times New Roman" w:cs="Times New Roman"/>
          <w:sz w:val="24"/>
          <w:szCs w:val="24"/>
        </w:rPr>
        <w:t xml:space="preserve">1.1. </w:t>
      </w:r>
      <w:r w:rsidR="006A55D8" w:rsidRPr="00352DD1">
        <w:rPr>
          <w:rFonts w:ascii="Times New Roman" w:hAnsi="Times New Roman" w:cs="Times New Roman"/>
          <w:sz w:val="24"/>
          <w:szCs w:val="24"/>
        </w:rPr>
        <w:t>Pakkuja on väga hästi aru saanud ja lahti selgitanud hankelepingu objekti olemuse ja ülesandepüstituse.</w:t>
      </w:r>
    </w:p>
    <w:p w14:paraId="10ED8DE1" w14:textId="0DAB3359" w:rsidR="006A55D8" w:rsidRPr="00352DD1" w:rsidRDefault="00FA213E" w:rsidP="0020558B">
      <w:pPr>
        <w:spacing w:line="276" w:lineRule="auto"/>
        <w:jc w:val="both"/>
        <w:rPr>
          <w:rFonts w:ascii="Times New Roman" w:hAnsi="Times New Roman" w:cs="Times New Roman"/>
          <w:sz w:val="24"/>
          <w:szCs w:val="24"/>
        </w:rPr>
      </w:pPr>
      <w:r>
        <w:rPr>
          <w:rFonts w:ascii="Times New Roman" w:hAnsi="Times New Roman" w:cs="Times New Roman"/>
          <w:sz w:val="24"/>
          <w:szCs w:val="24"/>
        </w:rPr>
        <w:t>1.2</w:t>
      </w:r>
      <w:r w:rsidR="00413906">
        <w:rPr>
          <w:rFonts w:ascii="Times New Roman" w:hAnsi="Times New Roman" w:cs="Times New Roman"/>
          <w:sz w:val="24"/>
          <w:szCs w:val="24"/>
        </w:rPr>
        <w:t xml:space="preserve">.1.2. </w:t>
      </w:r>
      <w:r w:rsidR="006A55D8" w:rsidRPr="00352DD1">
        <w:rPr>
          <w:rFonts w:ascii="Times New Roman" w:hAnsi="Times New Roman" w:cs="Times New Roman"/>
          <w:sz w:val="24"/>
          <w:szCs w:val="24"/>
        </w:rPr>
        <w:t>Projektiplaan ja ajakava vastab täies ulatuses hanke alusdokumentides esitatud parameetritele ja tingimustele. Hanke eesmärgi saavutamiseks vajalikud tegevused on loogilises järjestuses, omavahelises seoses ja kooskõlas hanke tehnilise kirjeldusega. Tööd on jaotatud projekti läbiviimiseks sobiva kestusega osadeks (nädalate lõikes), mille mahuhinnangud on realistlikud, arvestades planeeritud tulemite mahtu. Tegevuste lõikes on kirjeldatud ka pakkuja ja Hankija rolli ning toodud välja töömaht tundides. Projektiplaani osas on tegemist põhjaliku ja realistliku projektiplaani kirjeldusega töö teostamiseks vajalike tööde kaupa, mis võimaldab realiseerida hankelepingu objekti tehnilises kirjelduses püstitatud eesmärgid tähtaegselt. Esitatust nähtub selgelt, kuidas hanke alusdokumentides kirjeldatud nõuded, ootused tulemusele ning eesmärkidele plaanitakse realiseerida.</w:t>
      </w:r>
    </w:p>
    <w:p w14:paraId="0468A724" w14:textId="7AA92EC0" w:rsidR="006A55D8" w:rsidRPr="00352DD1" w:rsidRDefault="00413906" w:rsidP="0020558B">
      <w:pPr>
        <w:spacing w:line="276" w:lineRule="auto"/>
        <w:jc w:val="both"/>
        <w:rPr>
          <w:rFonts w:ascii="Times New Roman" w:hAnsi="Times New Roman" w:cs="Times New Roman"/>
          <w:sz w:val="24"/>
          <w:szCs w:val="24"/>
        </w:rPr>
      </w:pPr>
      <w:r w:rsidRPr="00413906">
        <w:rPr>
          <w:rFonts w:ascii="Times New Roman" w:hAnsi="Times New Roman" w:cs="Times New Roman"/>
          <w:sz w:val="24"/>
          <w:szCs w:val="24"/>
        </w:rPr>
        <w:t>1.2.1.</w:t>
      </w:r>
      <w:r w:rsidR="00632115">
        <w:rPr>
          <w:rFonts w:ascii="Times New Roman" w:hAnsi="Times New Roman" w:cs="Times New Roman"/>
          <w:sz w:val="24"/>
          <w:szCs w:val="24"/>
        </w:rPr>
        <w:t>3</w:t>
      </w:r>
      <w:r w:rsidRPr="00413906">
        <w:rPr>
          <w:rFonts w:ascii="Times New Roman" w:hAnsi="Times New Roman" w:cs="Times New Roman"/>
          <w:sz w:val="24"/>
          <w:szCs w:val="24"/>
        </w:rPr>
        <w:t xml:space="preserve">. </w:t>
      </w:r>
      <w:r w:rsidR="006A55D8" w:rsidRPr="00352DD1">
        <w:rPr>
          <w:rFonts w:ascii="Times New Roman" w:hAnsi="Times New Roman" w:cs="Times New Roman"/>
          <w:sz w:val="24"/>
          <w:szCs w:val="24"/>
        </w:rPr>
        <w:t>Pakkumuses kirjeldatakse üksikasjalikult analüüsiprojekti, sh koostööd Pakkuja ja Tellija vahel ning omavahelist kommunikatsiooni, mis võimaldab analüüsi lõpptähtajaks kvaliteetselt valmis saada.</w:t>
      </w:r>
    </w:p>
    <w:p w14:paraId="3DE0BE9C" w14:textId="67250F6E" w:rsidR="006A55D8" w:rsidRPr="00352DD1" w:rsidRDefault="00413906" w:rsidP="0020558B">
      <w:pPr>
        <w:spacing w:line="276" w:lineRule="auto"/>
        <w:jc w:val="both"/>
        <w:rPr>
          <w:rFonts w:ascii="Times New Roman" w:hAnsi="Times New Roman" w:cs="Times New Roman"/>
          <w:sz w:val="24"/>
          <w:szCs w:val="24"/>
        </w:rPr>
      </w:pPr>
      <w:r w:rsidRPr="00413906">
        <w:rPr>
          <w:rFonts w:ascii="Times New Roman" w:hAnsi="Times New Roman" w:cs="Times New Roman"/>
          <w:sz w:val="24"/>
          <w:szCs w:val="24"/>
        </w:rPr>
        <w:t>1.2.1.</w:t>
      </w:r>
      <w:r w:rsidR="0021008D">
        <w:rPr>
          <w:rFonts w:ascii="Times New Roman" w:hAnsi="Times New Roman" w:cs="Times New Roman"/>
          <w:sz w:val="24"/>
          <w:szCs w:val="24"/>
        </w:rPr>
        <w:t>4</w:t>
      </w:r>
      <w:r w:rsidRPr="00413906">
        <w:rPr>
          <w:rFonts w:ascii="Times New Roman" w:hAnsi="Times New Roman" w:cs="Times New Roman"/>
          <w:sz w:val="24"/>
          <w:szCs w:val="24"/>
        </w:rPr>
        <w:t xml:space="preserve">. </w:t>
      </w:r>
      <w:r w:rsidR="006A55D8" w:rsidRPr="00352DD1">
        <w:rPr>
          <w:rFonts w:ascii="Times New Roman" w:hAnsi="Times New Roman" w:cs="Times New Roman"/>
          <w:sz w:val="24"/>
          <w:szCs w:val="24"/>
        </w:rPr>
        <w:t>Ülesanded meeskonnas on jaotatud optimaalselt ning pakkumusest nähtub selgelt, kuidas meeskonna liikmete oskused ja kogemused integreeritakse ühiselt töötamisse analüüsi eesmärgi saavutamiseks. Pakkuja selgitab projektiplaanis hankelepingu täitmisel kasutatavate spetsialistide tööjaotust ja koormust (tundides).</w:t>
      </w:r>
    </w:p>
    <w:p w14:paraId="71FD38CA" w14:textId="59E20388" w:rsidR="006A55D8" w:rsidRPr="00352DD1" w:rsidRDefault="00413906" w:rsidP="0020558B">
      <w:pPr>
        <w:spacing w:line="276" w:lineRule="auto"/>
        <w:jc w:val="both"/>
        <w:rPr>
          <w:rFonts w:ascii="Times New Roman" w:hAnsi="Times New Roman" w:cs="Times New Roman"/>
          <w:sz w:val="24"/>
          <w:szCs w:val="24"/>
        </w:rPr>
      </w:pPr>
      <w:r w:rsidRPr="00413906">
        <w:rPr>
          <w:rFonts w:ascii="Times New Roman" w:hAnsi="Times New Roman" w:cs="Times New Roman"/>
          <w:sz w:val="24"/>
          <w:szCs w:val="24"/>
        </w:rPr>
        <w:lastRenderedPageBreak/>
        <w:t>1.2.1.</w:t>
      </w:r>
      <w:r w:rsidR="0021008D">
        <w:rPr>
          <w:rFonts w:ascii="Times New Roman" w:hAnsi="Times New Roman" w:cs="Times New Roman"/>
          <w:sz w:val="24"/>
          <w:szCs w:val="24"/>
        </w:rPr>
        <w:t>5</w:t>
      </w:r>
      <w:r w:rsidRPr="00413906">
        <w:rPr>
          <w:rFonts w:ascii="Times New Roman" w:hAnsi="Times New Roman" w:cs="Times New Roman"/>
          <w:sz w:val="24"/>
          <w:szCs w:val="24"/>
        </w:rPr>
        <w:t xml:space="preserve">. </w:t>
      </w:r>
      <w:r w:rsidR="006A55D8" w:rsidRPr="00352DD1">
        <w:rPr>
          <w:rFonts w:ascii="Times New Roman" w:hAnsi="Times New Roman" w:cs="Times New Roman"/>
          <w:sz w:val="24"/>
          <w:szCs w:val="24"/>
        </w:rPr>
        <w:t xml:space="preserve">Pakkumuses on selgelt kirjeldatud analüüsi projekti- ja kvaliteedijuhtimise põhimõtteid ning kuidas neid rakendatakse projekti jooksul, samuti on põhjendatud nende mõju eesmärkide saavutamisel. </w:t>
      </w:r>
    </w:p>
    <w:p w14:paraId="1A78A096" w14:textId="0224F109" w:rsidR="006A55D8" w:rsidRPr="00352DD1" w:rsidRDefault="00CE50BB" w:rsidP="0020558B">
      <w:pPr>
        <w:spacing w:line="276" w:lineRule="auto"/>
        <w:jc w:val="both"/>
        <w:rPr>
          <w:rFonts w:ascii="Times New Roman" w:hAnsi="Times New Roman" w:cs="Times New Roman"/>
          <w:sz w:val="24"/>
          <w:szCs w:val="24"/>
        </w:rPr>
      </w:pPr>
      <w:r w:rsidRPr="00CE50BB">
        <w:rPr>
          <w:rFonts w:ascii="Times New Roman" w:hAnsi="Times New Roman" w:cs="Times New Roman"/>
          <w:sz w:val="24"/>
          <w:szCs w:val="24"/>
        </w:rPr>
        <w:t>1.2.1.</w:t>
      </w:r>
      <w:r>
        <w:rPr>
          <w:rFonts w:ascii="Times New Roman" w:hAnsi="Times New Roman" w:cs="Times New Roman"/>
          <w:sz w:val="24"/>
          <w:szCs w:val="24"/>
        </w:rPr>
        <w:t>6.</w:t>
      </w:r>
      <w:r w:rsidR="006A55D8" w:rsidRPr="00352DD1">
        <w:rPr>
          <w:rFonts w:ascii="Times New Roman" w:hAnsi="Times New Roman" w:cs="Times New Roman"/>
          <w:sz w:val="24"/>
          <w:szCs w:val="24"/>
        </w:rPr>
        <w:t xml:space="preserve"> Riskide halduse ettepanekud on esitatud selgelt, detailselt, läbimõeldult, struktureeritult ja põhjendatult. Riskianalüüs on põhjalik, läbimõeldud ja ammendav, hõlmab nii sisust (analüüsi teemast) kui teostamisprotseduuridest lähtuvaid riske, hinnatud on erinevate riskide olulisust ja esinemise tõenäosust ning lisatud on vastutavad isikud. Väljapakutud maandamismeetmed on realistlikud, selgelt ja arusaadavalt põhjendatud ning tagavad töö teostamise käigus tekkivate võimalike probleemide lahendamise kvaliteetseks teostamiseks.</w:t>
      </w:r>
    </w:p>
    <w:p w14:paraId="20B55011"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1.2.2.</w:t>
      </w:r>
      <w:r w:rsidRPr="00352DD1">
        <w:rPr>
          <w:rFonts w:ascii="Times New Roman" w:hAnsi="Times New Roman" w:cs="Times New Roman"/>
          <w:sz w:val="24"/>
          <w:szCs w:val="24"/>
        </w:rPr>
        <w:tab/>
        <w:t xml:space="preserve">Hindamiskomisjon annab 50 hindamispunkti – 50 punkti antakse, kui pakkuja on aru saanud hanke ülesandepüstitusest. Projektiplaanis kirjeldatu on realistlik ning vastab hanke eesmärkidele ja tulemite saavutamiseks vajalikud tegevused on suures osas kooskõlas hanke tehnilise kirjeldusega ning ajakavaga. Projektiplaan on detailne, arusaadav ja omavahel loogilises seoses ning on vaid üksikuid väheolulisi puudusi mõnes järgnevalt nimetatud vaates: tööde loogiline põhjendatud seostamine, ajakava sobivus ja arusaadavus, kirjeldatud projektimeeskonna sobivus ülesande täitmiseks ja ülesannete jaotus, vajaliku kommunikatsiooni kirjeldus nii projektimeeskonna kui ka Tellijaga, projektiplaani ja ajakava detailsus, kvaliteedijuhtimise ja riskide haldamise meetmete kirjeldus. </w:t>
      </w:r>
    </w:p>
    <w:p w14:paraId="66CD7124"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1.2.3.</w:t>
      </w:r>
      <w:r w:rsidRPr="00352DD1">
        <w:rPr>
          <w:rFonts w:ascii="Times New Roman" w:hAnsi="Times New Roman" w:cs="Times New Roman"/>
          <w:sz w:val="24"/>
          <w:szCs w:val="24"/>
        </w:rPr>
        <w:tab/>
        <w:t>Hindamiskomisjon annab 30 hindamispunkti – 30 punkti antakse, kui Pakkuja on aru saanud hanke ülesandepüstituse põhiosast, kuid projektiplaanis kirjeldatud hanke eesmärkide ja tulemite saavutamiseks vajalikud tegevused (sh tegevuste ja töömahu etappideks jaotamise põhjendatus) on vaid osaliselt kooskõlas hanke tehnilise kirjelduse ja hanke eesmärkidega. Projektiplaanis esineb kas mitmeid väikseid puudujääke või mõni suur sisuline vastuolu: tööde loogiline põhjendatud seostamine, ajakava sobivus ja arusaadavus, kirjeldatud projektimeeskonna sobivus ülesande täitmiseks ja ülesannete jaotus, vajaliku kommunikatsiooni kirjeldus nii projektimeeskonna kui ka Tellijaga, projektiplaani ja ajakava detailsus, kvaliteedijuhtimise ja riskide haldamise meetmete kirjeldus.</w:t>
      </w:r>
    </w:p>
    <w:p w14:paraId="727A7187"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1.2.4.</w:t>
      </w:r>
      <w:r w:rsidRPr="00352DD1">
        <w:rPr>
          <w:rFonts w:ascii="Times New Roman" w:hAnsi="Times New Roman" w:cs="Times New Roman"/>
          <w:sz w:val="24"/>
          <w:szCs w:val="24"/>
        </w:rPr>
        <w:tab/>
        <w:t xml:space="preserve">Hindamiskomisjon annab 5 hindamispunkti – 5 punkti antakse, kui 6 või enam komponenti 70 punkti kirjelduses nimetatud komponentidest ei ole täidetud või on seda osaliselt. Pakkumus on vaid aimatavas seoses hanke alusdokumendi kirjelduses toodud eesmärkide ja oodatava tulemusega ja/või pealiskaudselt kirjeldatud, sisaldab suuremaid puudusi ja/või vajab suuremaid kohandusi, et pakutud lahendus täidaks seatud eesmärke. </w:t>
      </w:r>
    </w:p>
    <w:p w14:paraId="5E62471F" w14:textId="77777777" w:rsidR="006A55D8" w:rsidRPr="00352DD1" w:rsidRDefault="006A55D8" w:rsidP="0020558B">
      <w:pPr>
        <w:spacing w:line="276" w:lineRule="auto"/>
        <w:jc w:val="both"/>
        <w:rPr>
          <w:rFonts w:ascii="Times New Roman" w:hAnsi="Times New Roman" w:cs="Times New Roman"/>
          <w:sz w:val="24"/>
          <w:szCs w:val="24"/>
        </w:rPr>
      </w:pPr>
    </w:p>
    <w:p w14:paraId="7B4F4C7F" w14:textId="7777777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2.</w:t>
      </w:r>
      <w:r w:rsidRPr="00352DD1">
        <w:rPr>
          <w:rFonts w:ascii="Times New Roman" w:hAnsi="Times New Roman" w:cs="Times New Roman"/>
          <w:sz w:val="24"/>
          <w:szCs w:val="24"/>
        </w:rPr>
        <w:tab/>
        <w:t xml:space="preserve">Eduka pakkuja valik </w:t>
      </w:r>
    </w:p>
    <w:p w14:paraId="44FE29F0" w14:textId="55C0C3A7"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2.1.</w:t>
      </w:r>
      <w:r w:rsidRPr="00352DD1">
        <w:rPr>
          <w:rFonts w:ascii="Times New Roman" w:hAnsi="Times New Roman" w:cs="Times New Roman"/>
          <w:sz w:val="24"/>
          <w:szCs w:val="24"/>
        </w:rPr>
        <w:tab/>
        <w:t>Hankekomisjoni hindamiskriteeriumitele antud punktid summeeritakse. Hankekomisjon annab punkte ühiselt, konsensuse alusel. Konsensuse mittesaavutamisel võetakse vaidlusaluses küsimuses komisjoni liikmete hinnete aritmeetiline keskmine.</w:t>
      </w:r>
    </w:p>
    <w:p w14:paraId="23C80384" w14:textId="4F98A850" w:rsidR="006A55D8"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t>2.2.</w:t>
      </w:r>
      <w:r w:rsidRPr="00352DD1">
        <w:rPr>
          <w:rFonts w:ascii="Times New Roman" w:hAnsi="Times New Roman" w:cs="Times New Roman"/>
          <w:sz w:val="24"/>
          <w:szCs w:val="24"/>
        </w:rPr>
        <w:tab/>
        <w:t>Edukaks pakkumuseks tunnistatakse pakkumus, mille väärtuspunktide summa kokku on suurim. Hindamistäpsus on kaks kohta pärast koma.</w:t>
      </w:r>
    </w:p>
    <w:p w14:paraId="3254FF30" w14:textId="5B3E780C" w:rsidR="00E73659" w:rsidRPr="00352DD1" w:rsidRDefault="006A55D8" w:rsidP="0020558B">
      <w:pPr>
        <w:spacing w:line="276" w:lineRule="auto"/>
        <w:jc w:val="both"/>
        <w:rPr>
          <w:rFonts w:ascii="Times New Roman" w:hAnsi="Times New Roman" w:cs="Times New Roman"/>
          <w:sz w:val="24"/>
          <w:szCs w:val="24"/>
        </w:rPr>
      </w:pPr>
      <w:r w:rsidRPr="00352DD1">
        <w:rPr>
          <w:rFonts w:ascii="Times New Roman" w:hAnsi="Times New Roman" w:cs="Times New Roman"/>
          <w:sz w:val="24"/>
          <w:szCs w:val="24"/>
        </w:rPr>
        <w:lastRenderedPageBreak/>
        <w:t>2.3.</w:t>
      </w:r>
      <w:r w:rsidRPr="00352DD1">
        <w:rPr>
          <w:rFonts w:ascii="Times New Roman" w:hAnsi="Times New Roman" w:cs="Times New Roman"/>
          <w:sz w:val="24"/>
          <w:szCs w:val="24"/>
        </w:rPr>
        <w:tab/>
        <w:t>Võrdse arvu punkte kogunud pakkumuste puhul tunnistatakse edukaks pakkumus, mis sai rohkem punkte hindamiskriteeriumi „Töö teostamise projektiplaan ja ajakava“ eest (vt p 1.2). Kui ka siis esineb pakkumustel võrdsel arvul punkte, otsustatakse võitja liisu heitmise teel. Liisu heitmise juhise, ajakava ja muu täpsema info saadab hankija pakkujatele riigihangete registris</w:t>
      </w:r>
      <w:r w:rsidR="004955CA">
        <w:rPr>
          <w:rFonts w:ascii="Times New Roman" w:hAnsi="Times New Roman" w:cs="Times New Roman"/>
          <w:sz w:val="24"/>
          <w:szCs w:val="24"/>
        </w:rPr>
        <w:t>.</w:t>
      </w:r>
    </w:p>
    <w:sectPr w:rsidR="00E73659" w:rsidRPr="00352D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5D8"/>
    <w:rsid w:val="000B4B30"/>
    <w:rsid w:val="001F092B"/>
    <w:rsid w:val="0020558B"/>
    <w:rsid w:val="0021008D"/>
    <w:rsid w:val="00232D57"/>
    <w:rsid w:val="003469BA"/>
    <w:rsid w:val="00352DD1"/>
    <w:rsid w:val="00413906"/>
    <w:rsid w:val="004955CA"/>
    <w:rsid w:val="0060653A"/>
    <w:rsid w:val="00632115"/>
    <w:rsid w:val="006A36BA"/>
    <w:rsid w:val="006A55D8"/>
    <w:rsid w:val="00754D76"/>
    <w:rsid w:val="00CE50BB"/>
    <w:rsid w:val="00D57219"/>
    <w:rsid w:val="00E73659"/>
    <w:rsid w:val="00FA21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2B11B"/>
  <w15:chartTrackingRefBased/>
  <w15:docId w15:val="{22A06FEF-E4C0-4DC9-9F81-F5E10A24F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6A55D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6A55D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6A55D8"/>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6A55D8"/>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6A55D8"/>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6A55D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6A55D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6A55D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6A55D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6A55D8"/>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6A55D8"/>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6A55D8"/>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6A55D8"/>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6A55D8"/>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6A55D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6A55D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6A55D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6A55D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6A55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6A55D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6A55D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6A55D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6A55D8"/>
    <w:pPr>
      <w:spacing w:before="160"/>
      <w:jc w:val="center"/>
    </w:pPr>
    <w:rPr>
      <w:i/>
      <w:iCs/>
      <w:color w:val="404040" w:themeColor="text1" w:themeTint="BF"/>
    </w:rPr>
  </w:style>
  <w:style w:type="character" w:customStyle="1" w:styleId="TsitaatMrk">
    <w:name w:val="Tsitaat Märk"/>
    <w:basedOn w:val="Liguvaikefont"/>
    <w:link w:val="Tsitaat"/>
    <w:uiPriority w:val="29"/>
    <w:rsid w:val="006A55D8"/>
    <w:rPr>
      <w:i/>
      <w:iCs/>
      <w:color w:val="404040" w:themeColor="text1" w:themeTint="BF"/>
    </w:rPr>
  </w:style>
  <w:style w:type="paragraph" w:styleId="Loendilik">
    <w:name w:val="List Paragraph"/>
    <w:basedOn w:val="Normaallaad"/>
    <w:uiPriority w:val="34"/>
    <w:qFormat/>
    <w:rsid w:val="006A55D8"/>
    <w:pPr>
      <w:ind w:left="720"/>
      <w:contextualSpacing/>
    </w:pPr>
  </w:style>
  <w:style w:type="character" w:styleId="Selgeltmrgatavrhutus">
    <w:name w:val="Intense Emphasis"/>
    <w:basedOn w:val="Liguvaikefont"/>
    <w:uiPriority w:val="21"/>
    <w:qFormat/>
    <w:rsid w:val="006A55D8"/>
    <w:rPr>
      <w:i/>
      <w:iCs/>
      <w:color w:val="2E74B5" w:themeColor="accent1" w:themeShade="BF"/>
    </w:rPr>
  </w:style>
  <w:style w:type="paragraph" w:styleId="Selgeltmrgatavtsitaat">
    <w:name w:val="Intense Quote"/>
    <w:basedOn w:val="Normaallaad"/>
    <w:next w:val="Normaallaad"/>
    <w:link w:val="SelgeltmrgatavtsitaatMrk"/>
    <w:uiPriority w:val="30"/>
    <w:qFormat/>
    <w:rsid w:val="006A55D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6A55D8"/>
    <w:rPr>
      <w:i/>
      <w:iCs/>
      <w:color w:val="2E74B5" w:themeColor="accent1" w:themeShade="BF"/>
    </w:rPr>
  </w:style>
  <w:style w:type="character" w:styleId="Selgeltmrgatavviide">
    <w:name w:val="Intense Reference"/>
    <w:basedOn w:val="Liguvaikefont"/>
    <w:uiPriority w:val="32"/>
    <w:qFormat/>
    <w:rsid w:val="006A55D8"/>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532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896</Words>
  <Characters>5198</Characters>
  <Application>Microsoft Office Word</Application>
  <DocSecurity>0</DocSecurity>
  <Lines>43</Lines>
  <Paragraphs>12</Paragraphs>
  <ScaleCrop>false</ScaleCrop>
  <Company/>
  <LinksUpToDate>false</LinksUpToDate>
  <CharactersWithSpaces>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14</cp:revision>
  <dcterms:created xsi:type="dcterms:W3CDTF">2025-01-13T07:41:00Z</dcterms:created>
  <dcterms:modified xsi:type="dcterms:W3CDTF">2025-01-28T10:01:00Z</dcterms:modified>
</cp:coreProperties>
</file>